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0610.xml.htm"/>
      <w:bookmarkStart w:id="1" w:name="kswkform4_17806906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Krieg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31,276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was granted under the Issuer's 2022 Omnibus Equity Compensation Plan as part of the equity component of the Reporting Person's annual retainer fee and represents a contingent right to receive one share of the common stock of the Issuer or the cash equivalent thereof. The RSUs vested on June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490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3403</Characters>
  <CharactersWithSpaces>3968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